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AC50BE" w:rsidP="00CE6531">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 xml:space="preserve">Lesung mit </w:t>
      </w:r>
      <w:r w:rsidR="00CE6531">
        <w:rPr>
          <w:rFonts w:ascii="Verdana" w:hAnsi="Verdana" w:cs="Verdana"/>
          <w:b/>
          <w:bCs/>
          <w:color w:val="000000"/>
          <w:sz w:val="28"/>
          <w:szCs w:val="28"/>
        </w:rPr>
        <w:t>René Freund</w:t>
      </w:r>
    </w:p>
    <w:p w:rsidR="00AE08B8" w:rsidRPr="00951A07" w:rsidRDefault="00A60C70" w:rsidP="00F11269">
      <w:pPr>
        <w:suppressAutoHyphens/>
        <w:adjustRightInd w:val="0"/>
        <w:jc w:val="center"/>
        <w:rPr>
          <w:rFonts w:ascii="Verdana" w:hAnsi="Verdana" w:cs="Verdana"/>
          <w:b/>
          <w:bCs/>
          <w:color w:val="C10000"/>
          <w:sz w:val="28"/>
          <w:szCs w:val="28"/>
        </w:rPr>
      </w:pPr>
      <w:r w:rsidRPr="00951A07">
        <w:rPr>
          <w:rFonts w:ascii="Verdana" w:hAnsi="Verdana" w:cs="Verdana"/>
          <w:b/>
          <w:bCs/>
          <w:color w:val="C10000"/>
          <w:sz w:val="28"/>
          <w:szCs w:val="28"/>
        </w:rPr>
        <w:t>„</w:t>
      </w:r>
      <w:r w:rsidR="00CE6531">
        <w:rPr>
          <w:rFonts w:ascii="Verdana" w:hAnsi="Verdana" w:cs="Verdana"/>
          <w:b/>
          <w:bCs/>
          <w:color w:val="C10000"/>
          <w:sz w:val="28"/>
          <w:szCs w:val="28"/>
        </w:rPr>
        <w:t>Wilde Jagd</w:t>
      </w:r>
      <w:r w:rsidRPr="00951A07">
        <w:rPr>
          <w:rFonts w:ascii="Verdana" w:hAnsi="Verdana" w:cs="Verdana"/>
          <w:b/>
          <w:bCs/>
          <w:color w:val="C10000"/>
          <w:sz w:val="28"/>
          <w:szCs w:val="28"/>
        </w:rPr>
        <w:t>“</w:t>
      </w:r>
    </w:p>
    <w:p w:rsidR="00353370" w:rsidRDefault="00353370" w:rsidP="00717337">
      <w:pPr>
        <w:suppressAutoHyphens/>
        <w:rPr>
          <w:rFonts w:ascii="Verdana" w:hAnsi="Verdana"/>
        </w:rPr>
      </w:pPr>
    </w:p>
    <w:p w:rsidR="00CE6531" w:rsidRPr="00CE6531" w:rsidRDefault="00CE6531" w:rsidP="00CE6531">
      <w:pPr>
        <w:suppressAutoHyphens/>
        <w:rPr>
          <w:rFonts w:ascii="Verdana" w:hAnsi="Verdana"/>
        </w:rPr>
      </w:pPr>
      <w:r w:rsidRPr="00CE6531">
        <w:rPr>
          <w:rFonts w:ascii="Verdana" w:hAnsi="Verdana"/>
        </w:rPr>
        <w:t xml:space="preserve">Die Stadtgemeinde Perg und </w:t>
      </w:r>
      <w:proofErr w:type="spellStart"/>
      <w:r w:rsidRPr="00CE6531">
        <w:rPr>
          <w:rFonts w:ascii="Verdana" w:hAnsi="Verdana"/>
        </w:rPr>
        <w:t>Pergliest</w:t>
      </w:r>
      <w:proofErr w:type="spellEnd"/>
      <w:r w:rsidRPr="00CE6531">
        <w:rPr>
          <w:rFonts w:ascii="Verdana" w:hAnsi="Verdana"/>
        </w:rPr>
        <w:t xml:space="preserve"> freuen sich, René Freund, einen renommierten Autor und Übersetzer, für eine Lesung seines neuesten Romans "Wilde Jagd" im Kulturzentrum (KUZ) Perg begrüßen zu dürfen. Die Veranstaltung findet am 19. April 2024 um </w:t>
      </w:r>
      <w:r>
        <w:rPr>
          <w:rFonts w:ascii="Verdana" w:hAnsi="Verdana"/>
        </w:rPr>
        <w:t>19:30 Uhr</w:t>
      </w:r>
      <w:r w:rsidRPr="00CE6531">
        <w:rPr>
          <w:rFonts w:ascii="Verdana" w:hAnsi="Verdana"/>
        </w:rPr>
        <w:t xml:space="preserve"> im KUZ Perg, Töpferweg 2, statt.</w:t>
      </w:r>
    </w:p>
    <w:p w:rsidR="00CE6531" w:rsidRPr="00CE6531" w:rsidRDefault="00CE6531" w:rsidP="00CE6531">
      <w:pPr>
        <w:suppressAutoHyphens/>
        <w:rPr>
          <w:rFonts w:ascii="Verdana" w:hAnsi="Verdana"/>
        </w:rPr>
      </w:pPr>
    </w:p>
    <w:p w:rsidR="00CE6531" w:rsidRPr="00CE6531" w:rsidRDefault="00CE6531" w:rsidP="00CE6531">
      <w:pPr>
        <w:suppressAutoHyphens/>
        <w:rPr>
          <w:rFonts w:ascii="Verdana" w:hAnsi="Verdana"/>
        </w:rPr>
      </w:pPr>
      <w:r w:rsidRPr="00CE6531">
        <w:rPr>
          <w:rFonts w:ascii="Verdana" w:hAnsi="Verdana"/>
        </w:rPr>
        <w:t>René Freund, geboren 1967 und lebend in Grünau im Almtal, ist bekannt für seine herausragenden Werke, die sowohl Leser als auch Kritiker begeistern. Seine vielfältigen Interessen spiegeln sich in seinem akademischen Hintergrund wider, der ein Studium der Philosophie, Theaterwissenschaft und Volkskunde umfasst. Mit einem eindrucksvollen Portfolio an Veröffentlichungen, darunter "Liebe unter Fischen", "Mein Vater, der Deserteur" und "Das Vierzehn-Tage-Date", hat René Freund einen festen Platz in der zeitgenössischen Literaturlandschaft etabliert.</w:t>
      </w:r>
    </w:p>
    <w:p w:rsidR="00CE6531" w:rsidRPr="00CE6531" w:rsidRDefault="00CE6531" w:rsidP="00CE6531">
      <w:pPr>
        <w:suppressAutoHyphens/>
        <w:rPr>
          <w:rFonts w:ascii="Verdana" w:hAnsi="Verdana"/>
        </w:rPr>
      </w:pPr>
    </w:p>
    <w:p w:rsidR="00CE6531" w:rsidRPr="00CE6531" w:rsidRDefault="00CE6531" w:rsidP="00CE6531">
      <w:pPr>
        <w:suppressAutoHyphens/>
        <w:rPr>
          <w:rFonts w:ascii="Verdana" w:hAnsi="Verdana"/>
        </w:rPr>
      </w:pPr>
      <w:r w:rsidRPr="00CE6531">
        <w:rPr>
          <w:rFonts w:ascii="Verdana" w:hAnsi="Verdana"/>
        </w:rPr>
        <w:t>Sein neuestes Werk "Wilde Jagd" führt die Leser in das idyllische Stein am Gebirge, wo der Protagonist, der Philosophieprofessor Quintus Erlach, auf ein Geheimnis stößt, das das gesamte Dorf zu umgeben scheint. Als eine Pflegerin spurlos verschwindet, entscheidet sich Erlach, zusammen mit der mysteriösen Evelina, die Wahrheit hinter dem Verschwinden aufzudecken. Doch ihre Nachforschungen führen sie in ein Netz aus Intrigen und Geheimnissen, das tief in die Geschichte des Dorfes verwurzelt ist.</w:t>
      </w:r>
    </w:p>
    <w:p w:rsidR="00CE6531" w:rsidRPr="00CE6531" w:rsidRDefault="00CE6531" w:rsidP="00CE6531">
      <w:pPr>
        <w:suppressAutoHyphens/>
        <w:rPr>
          <w:rFonts w:ascii="Verdana" w:hAnsi="Verdana"/>
        </w:rPr>
      </w:pPr>
    </w:p>
    <w:p w:rsidR="00AC50BE" w:rsidRPr="00AC50BE" w:rsidRDefault="00CE6531" w:rsidP="00CE6531">
      <w:pPr>
        <w:suppressAutoHyphens/>
        <w:rPr>
          <w:rFonts w:ascii="Verdana" w:hAnsi="Verdana"/>
        </w:rPr>
      </w:pPr>
      <w:r w:rsidRPr="00CE6531">
        <w:rPr>
          <w:rFonts w:ascii="Verdana" w:hAnsi="Verdana"/>
        </w:rPr>
        <w:t>Die Lesung verspricht einen Abend voller Spannung, Witz und Geist, während René Freund Auszüge aus seinem fesselnden Roman präsentiert. Fans von Literatur und Krimi sind herzlich eingeladen, an diesem besonderen literarischen Ereignis teilzunehmen.</w:t>
      </w:r>
    </w:p>
    <w:p w:rsidR="00CE6531" w:rsidRDefault="00CE6531" w:rsidP="00AC50BE">
      <w:pPr>
        <w:suppressAutoHyphens/>
        <w:rPr>
          <w:rFonts w:ascii="Verdana" w:hAnsi="Verdana"/>
          <w:b/>
        </w:rPr>
      </w:pPr>
    </w:p>
    <w:p w:rsidR="00AC50BE" w:rsidRPr="00AC50BE" w:rsidRDefault="00AC50BE" w:rsidP="00AC50BE">
      <w:pPr>
        <w:suppressAutoHyphens/>
        <w:rPr>
          <w:rFonts w:ascii="Verdana" w:hAnsi="Verdana"/>
          <w:b/>
        </w:rPr>
      </w:pPr>
      <w:r w:rsidRPr="00AC50BE">
        <w:rPr>
          <w:rFonts w:ascii="Verdana" w:hAnsi="Verdana"/>
          <w:b/>
        </w:rPr>
        <w:t xml:space="preserve">Datum: </w:t>
      </w:r>
      <w:r w:rsidR="00CE6531">
        <w:rPr>
          <w:rFonts w:ascii="Verdana" w:hAnsi="Verdana"/>
          <w:b/>
        </w:rPr>
        <w:t>19</w:t>
      </w:r>
      <w:r w:rsidRPr="00AC50BE">
        <w:rPr>
          <w:rFonts w:ascii="Verdana" w:hAnsi="Verdana"/>
          <w:b/>
        </w:rPr>
        <w:t xml:space="preserve">. </w:t>
      </w:r>
      <w:r w:rsidR="00CE6531">
        <w:rPr>
          <w:rFonts w:ascii="Verdana" w:hAnsi="Verdana"/>
          <w:b/>
        </w:rPr>
        <w:t>April</w:t>
      </w:r>
      <w:r w:rsidRPr="00AC50BE">
        <w:rPr>
          <w:rFonts w:ascii="Verdana" w:hAnsi="Verdana"/>
          <w:b/>
        </w:rPr>
        <w:t xml:space="preserve"> 2024</w:t>
      </w:r>
    </w:p>
    <w:p w:rsidR="00AC50BE" w:rsidRPr="00AC50BE" w:rsidRDefault="00AC50BE" w:rsidP="00AC50BE">
      <w:pPr>
        <w:suppressAutoHyphens/>
        <w:rPr>
          <w:rFonts w:ascii="Verdana" w:hAnsi="Verdana"/>
          <w:b/>
        </w:rPr>
      </w:pPr>
      <w:r w:rsidRPr="00AC50BE">
        <w:rPr>
          <w:rFonts w:ascii="Verdana" w:hAnsi="Verdana"/>
          <w:b/>
        </w:rPr>
        <w:t>Uhrzeit: 19:30 Uhr</w:t>
      </w:r>
    </w:p>
    <w:p w:rsidR="009E0FED" w:rsidRPr="00AC50BE" w:rsidRDefault="00AC50BE" w:rsidP="00AC50BE">
      <w:pPr>
        <w:suppressAutoHyphens/>
        <w:rPr>
          <w:rFonts w:ascii="Verdana" w:hAnsi="Verdana"/>
          <w:b/>
        </w:rPr>
      </w:pPr>
      <w:r w:rsidRPr="00AC50BE">
        <w:rPr>
          <w:rFonts w:ascii="Verdana" w:hAnsi="Verdana"/>
          <w:b/>
        </w:rPr>
        <w:t>Ort:</w:t>
      </w:r>
      <w:r w:rsidR="00CE6531">
        <w:rPr>
          <w:rFonts w:ascii="Verdana" w:hAnsi="Verdana"/>
          <w:b/>
        </w:rPr>
        <w:t xml:space="preserve"> (Kulturzentrum)</w:t>
      </w:r>
      <w:r w:rsidRPr="00AC50BE">
        <w:rPr>
          <w:rFonts w:ascii="Verdana" w:hAnsi="Verdana"/>
          <w:b/>
        </w:rPr>
        <w:t xml:space="preserve"> </w:t>
      </w:r>
      <w:r w:rsidR="00CE6531">
        <w:rPr>
          <w:rFonts w:ascii="Verdana" w:hAnsi="Verdana"/>
          <w:b/>
        </w:rPr>
        <w:t>KUZ</w:t>
      </w:r>
      <w:r w:rsidRPr="00AC50BE">
        <w:rPr>
          <w:rFonts w:ascii="Verdana" w:hAnsi="Verdana"/>
          <w:b/>
        </w:rPr>
        <w:t xml:space="preserve"> Perg</w:t>
      </w:r>
      <w:r w:rsidR="00CE6531">
        <w:rPr>
          <w:rFonts w:ascii="Verdana" w:hAnsi="Verdana"/>
          <w:b/>
        </w:rPr>
        <w:t>, Töpferweg 2, Perg</w:t>
      </w:r>
    </w:p>
    <w:p w:rsidR="00AC50BE" w:rsidRDefault="00AC50BE"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455923" w:rsidP="00717337">
      <w:pPr>
        <w:suppressAutoHyphens/>
        <w:rPr>
          <w:rFonts w:ascii="Verdana" w:hAnsi="Verdana"/>
        </w:rPr>
      </w:pPr>
      <w:proofErr w:type="spellStart"/>
      <w:r w:rsidRPr="00455923">
        <w:rPr>
          <w:rFonts w:ascii="Verdana" w:hAnsi="Verdana"/>
        </w:rPr>
        <w:t>Pergliest</w:t>
      </w:r>
      <w:proofErr w:type="spellEnd"/>
      <w:r w:rsidRPr="00455923">
        <w:rPr>
          <w:rFonts w:ascii="Verdana" w:hAnsi="Verdana"/>
        </w:rPr>
        <w:t>, ein</w:t>
      </w:r>
      <w:r w:rsidR="00D226F3">
        <w:rPr>
          <w:rFonts w:ascii="Verdana" w:hAnsi="Verdana"/>
        </w:rPr>
        <w:t xml:space="preserve"> Arbeitskreis</w:t>
      </w:r>
      <w:bookmarkStart w:id="0" w:name="_GoBack"/>
      <w:bookmarkEnd w:id="0"/>
      <w:r w:rsidRPr="00455923">
        <w:rPr>
          <w:rFonts w:ascii="Verdana" w:hAnsi="Verdana"/>
        </w:rPr>
        <w:t xml:space="preserve"> der Stadt Perg, engagiert sich leidenschaftlich für die Förderung der Literatur in unserer Gemeinde. Durch regelmäßige Veranstaltungen werden Lesungen durchgeführt, um die Gemeinschaft zu bereichern und die Begeisterung für Bücher zu fördern.</w:t>
      </w:r>
    </w:p>
    <w:p w:rsidR="00455923" w:rsidRDefault="00455923" w:rsidP="00717337">
      <w:pPr>
        <w:tabs>
          <w:tab w:val="left" w:pos="2835"/>
        </w:tabs>
        <w:suppressAutoHyphens/>
        <w:rPr>
          <w:rFonts w:ascii="Verdana" w:hAnsi="Verdana"/>
          <w:b/>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9F1563" w:rsidRDefault="009F1563" w:rsidP="00F11269">
      <w:pPr>
        <w:suppressAutoHyphens/>
        <w:autoSpaceDE/>
        <w:autoSpaceDN/>
        <w:rPr>
          <w:rFonts w:ascii="Verdana" w:hAnsi="Verdana"/>
          <w:u w:val="single"/>
          <w:lang w:val="de-AT" w:eastAsia="de-AT"/>
        </w:rPr>
      </w:pPr>
    </w:p>
    <w:p w:rsidR="009F1563" w:rsidRDefault="009F1563" w:rsidP="00F11269">
      <w:pPr>
        <w:suppressAutoHyphens/>
        <w:autoSpaceDE/>
        <w:autoSpaceDN/>
        <w:rPr>
          <w:rFonts w:ascii="Verdana" w:hAnsi="Verdana"/>
          <w:u w:val="single"/>
          <w:lang w:val="de-AT" w:eastAsia="de-AT"/>
        </w:rPr>
      </w:pPr>
    </w:p>
    <w:p w:rsidR="00A6193A" w:rsidRPr="00D033B5" w:rsidRDefault="00A6193A" w:rsidP="00F11269">
      <w:pPr>
        <w:suppressAutoHyphens/>
        <w:autoSpaceDE/>
        <w:autoSpaceDN/>
        <w:rPr>
          <w:rFonts w:ascii="Verdana" w:hAnsi="Verdana"/>
          <w:u w:val="single"/>
          <w:lang w:val="de-AT" w:eastAsia="de-AT"/>
        </w:rPr>
      </w:pPr>
      <w:r w:rsidRPr="00D033B5">
        <w:rPr>
          <w:rFonts w:ascii="Verdana" w:hAnsi="Verdana"/>
          <w:u w:val="single"/>
          <w:lang w:val="de-AT" w:eastAsia="de-AT"/>
        </w:rPr>
        <w:t xml:space="preserve">Eintritt: </w:t>
      </w:r>
    </w:p>
    <w:p w:rsidR="00A6193A" w:rsidRPr="00C37A4E" w:rsidRDefault="00A6193A" w:rsidP="00F11269">
      <w:pPr>
        <w:suppressAutoHyphens/>
        <w:rPr>
          <w:rFonts w:ascii="Verdana" w:hAnsi="Verdana"/>
          <w:lang w:eastAsia="de-AT"/>
        </w:rPr>
      </w:pPr>
      <w:r w:rsidRPr="00C37A4E">
        <w:rPr>
          <w:rFonts w:ascii="Verdana" w:hAnsi="Verdana"/>
          <w:lang w:eastAsia="de-AT"/>
        </w:rPr>
        <w:t xml:space="preserve">Vorverkauf € </w:t>
      </w:r>
      <w:r w:rsidR="00F67465">
        <w:rPr>
          <w:rFonts w:ascii="Verdana" w:hAnsi="Verdana"/>
          <w:lang w:eastAsia="de-AT"/>
        </w:rPr>
        <w:t>9</w:t>
      </w:r>
      <w:r w:rsidRPr="00C37A4E">
        <w:rPr>
          <w:rFonts w:ascii="Verdana" w:hAnsi="Verdana"/>
          <w:lang w:eastAsia="de-AT"/>
        </w:rPr>
        <w:t xml:space="preserve">,00, Abendkassa € </w:t>
      </w:r>
      <w:r w:rsidR="00F67465">
        <w:rPr>
          <w:rFonts w:ascii="Verdana" w:hAnsi="Verdana"/>
          <w:lang w:eastAsia="de-AT"/>
        </w:rPr>
        <w:t>12</w:t>
      </w:r>
      <w:r w:rsidRPr="00C37A4E">
        <w:rPr>
          <w:rFonts w:ascii="Verdana" w:hAnsi="Verdana"/>
          <w:lang w:eastAsia="de-AT"/>
        </w:rPr>
        <w:t xml:space="preserve">,00; </w:t>
      </w:r>
    </w:p>
    <w:p w:rsidR="00A6193A" w:rsidRPr="00C37A4E" w:rsidRDefault="00A6193A" w:rsidP="00F11269">
      <w:pPr>
        <w:suppressAutoHyphens/>
        <w:rPr>
          <w:rFonts w:ascii="Verdana" w:hAnsi="Verdana"/>
          <w:lang w:eastAsia="de-AT"/>
        </w:rPr>
      </w:pPr>
      <w:r w:rsidRPr="00C37A4E">
        <w:rPr>
          <w:rFonts w:ascii="Verdana" w:hAnsi="Verdana"/>
          <w:lang w:eastAsia="de-AT"/>
        </w:rPr>
        <w:t>Ermäßigung € 2,00 f</w:t>
      </w:r>
      <w:r w:rsidRPr="00C37A4E">
        <w:rPr>
          <w:rFonts w:ascii="Verdana" w:hAnsi="Verdana"/>
        </w:rPr>
        <w:t xml:space="preserve">ür Schüler/Studenten </w:t>
      </w:r>
      <w:r w:rsidRPr="00C37A4E">
        <w:rPr>
          <w:rFonts w:ascii="Verdana" w:hAnsi="Verdana"/>
          <w:lang w:eastAsia="de-AT"/>
        </w:rPr>
        <w:t>(gegen Vorlage Ausweis)</w:t>
      </w:r>
    </w:p>
    <w:p w:rsidR="00A6193A" w:rsidRDefault="00A6193A" w:rsidP="00F11269">
      <w:pPr>
        <w:suppressAutoHyphens/>
        <w:autoSpaceDE/>
        <w:autoSpaceDN/>
        <w:rPr>
          <w:rFonts w:ascii="Verdana" w:hAnsi="Verdana"/>
          <w:u w:val="single"/>
          <w:lang w:val="de-AT" w:eastAsia="de-AT"/>
        </w:rPr>
      </w:pPr>
    </w:p>
    <w:p w:rsidR="00A6193A" w:rsidRPr="007A3FF6" w:rsidRDefault="00A6193A" w:rsidP="00F11269">
      <w:pPr>
        <w:suppressAutoHyphens/>
        <w:autoSpaceDE/>
        <w:autoSpaceDN/>
        <w:rPr>
          <w:rFonts w:ascii="Verdana" w:hAnsi="Verdana"/>
          <w:u w:val="single"/>
          <w:lang w:val="de-AT" w:eastAsia="de-AT"/>
        </w:rPr>
      </w:pPr>
      <w:r w:rsidRPr="007A3FF6">
        <w:rPr>
          <w:rFonts w:ascii="Verdana" w:hAnsi="Verdana"/>
          <w:u w:val="single"/>
          <w:lang w:val="de-AT" w:eastAsia="de-AT"/>
        </w:rPr>
        <w:t xml:space="preserve">Vorverkauf: </w:t>
      </w:r>
    </w:p>
    <w:p w:rsidR="00A6193A" w:rsidRPr="00E7062E" w:rsidRDefault="00A6193A" w:rsidP="00F11269">
      <w:pPr>
        <w:suppressAutoHyphens/>
        <w:autoSpaceDE/>
        <w:autoSpaceDN/>
        <w:rPr>
          <w:rFonts w:ascii="Verdana" w:hAnsi="Verdana"/>
          <w:lang w:val="de-AT" w:eastAsia="de-AT"/>
        </w:rPr>
      </w:pPr>
      <w:r w:rsidRPr="007A3FF6">
        <w:rPr>
          <w:rFonts w:ascii="Verdana" w:hAnsi="Verdana"/>
          <w:lang w:val="de-AT" w:eastAsia="de-AT"/>
        </w:rPr>
        <w:t>Stadtmarketing,</w:t>
      </w:r>
      <w:r w:rsidR="00F67465">
        <w:rPr>
          <w:rFonts w:ascii="Verdana" w:hAnsi="Verdana"/>
          <w:lang w:val="de-AT" w:eastAsia="de-AT"/>
        </w:rPr>
        <w:t xml:space="preserve"> Stadtbibliothek,</w:t>
      </w:r>
      <w:r w:rsidRPr="007A3FF6">
        <w:rPr>
          <w:rFonts w:ascii="Verdana" w:hAnsi="Verdana"/>
          <w:lang w:val="de-AT" w:eastAsia="de-AT"/>
        </w:rPr>
        <w:t xml:space="preserve"> </w:t>
      </w:r>
      <w:r w:rsidR="00ED771B">
        <w:rPr>
          <w:rFonts w:ascii="Verdana" w:hAnsi="Verdana"/>
          <w:lang w:val="de-AT" w:eastAsia="de-AT"/>
        </w:rPr>
        <w:t>Bürofachhandel</w:t>
      </w:r>
      <w:r w:rsidRPr="007A3FF6">
        <w:rPr>
          <w:rFonts w:ascii="Verdana" w:hAnsi="Verdana"/>
          <w:lang w:val="de-AT" w:eastAsia="de-AT"/>
        </w:rPr>
        <w:t xml:space="preserve"> </w:t>
      </w:r>
      <w:proofErr w:type="spellStart"/>
      <w:r w:rsidRPr="007A3FF6">
        <w:rPr>
          <w:rFonts w:ascii="Verdana" w:hAnsi="Verdana"/>
          <w:lang w:val="de-AT" w:eastAsia="de-AT"/>
        </w:rPr>
        <w:t>Pössenberger</w:t>
      </w:r>
      <w:proofErr w:type="spellEnd"/>
      <w:r w:rsidRPr="007A3FF6">
        <w:rPr>
          <w:rFonts w:ascii="Verdana" w:hAnsi="Verdana"/>
          <w:lang w:val="de-AT" w:eastAsia="de-AT"/>
        </w:rPr>
        <w:t>, Buch und Papier FRICK</w:t>
      </w:r>
      <w:r w:rsidR="00F67465">
        <w:rPr>
          <w:rFonts w:ascii="Verdana" w:hAnsi="Verdana"/>
          <w:lang w:val="de-AT" w:eastAsia="de-AT"/>
        </w:rPr>
        <w:t xml:space="preserve"> Perg</w:t>
      </w:r>
    </w:p>
    <w:p w:rsidR="00E05D59" w:rsidRPr="002802A3" w:rsidRDefault="00E05D59" w:rsidP="00F11269">
      <w:pPr>
        <w:pStyle w:val="StandardWeb"/>
        <w:suppressAutoHyphens/>
        <w:rPr>
          <w:rFonts w:ascii="Verdana" w:hAnsi="Verdana"/>
          <w:b/>
          <w:sz w:val="20"/>
          <w:szCs w:val="20"/>
          <w:lang w:val="de-DE"/>
        </w:rPr>
      </w:pPr>
    </w:p>
    <w:p w:rsidR="00717337" w:rsidRDefault="00F67465" w:rsidP="00F11269">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717337" w:rsidRDefault="00717337"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C26DF4" w:rsidRPr="002802A3" w:rsidRDefault="00C26DF4" w:rsidP="00F11269">
      <w:pPr>
        <w:suppressAutoHyphens/>
        <w:autoSpaceDE/>
        <w:autoSpaceDN/>
        <w:rPr>
          <w:rFonts w:ascii="Verdana" w:eastAsiaTheme="minorHAnsi" w:hAnsi="Verdana" w:cs="Courier New"/>
          <w:lang w:eastAsia="en-US"/>
        </w:rPr>
      </w:pPr>
    </w:p>
    <w:p w:rsidR="00A244B0" w:rsidRDefault="00A244B0" w:rsidP="00F11269">
      <w:pPr>
        <w:tabs>
          <w:tab w:val="left" w:pos="2977"/>
          <w:tab w:val="left" w:pos="6804"/>
        </w:tabs>
        <w:suppressAutoHyphens/>
        <w:adjustRightInd w:val="0"/>
        <w:ind w:right="-851"/>
        <w:rPr>
          <w:rFonts w:ascii="Verdana" w:eastAsiaTheme="minorHAnsi" w:hAnsi="Verdana" w:cs="Courier New"/>
          <w:lang w:eastAsia="en-US"/>
        </w:rPr>
      </w:pPr>
    </w:p>
    <w:p w:rsidR="00B02F64" w:rsidRDefault="00CE6531" w:rsidP="00F11269">
      <w:pPr>
        <w:tabs>
          <w:tab w:val="left" w:pos="2977"/>
          <w:tab w:val="left" w:pos="6804"/>
        </w:tabs>
        <w:suppressAutoHyphens/>
        <w:adjustRightInd w:val="0"/>
        <w:ind w:right="-851"/>
        <w:rPr>
          <w:rFonts w:ascii="Verdana" w:eastAsiaTheme="minorHAnsi" w:hAnsi="Verdana" w:cs="Courier New"/>
          <w:lang w:eastAsia="en-US"/>
        </w:rPr>
      </w:pPr>
      <w:r>
        <w:rPr>
          <w:rFonts w:ascii="Verdana" w:hAnsi="Verdana"/>
          <w:b/>
          <w:noProof/>
        </w:rPr>
        <w:drawing>
          <wp:anchor distT="0" distB="0" distL="114300" distR="114300" simplePos="0" relativeHeight="251659264" behindDoc="0" locked="0" layoutInCell="1" allowOverlap="1">
            <wp:simplePos x="0" y="0"/>
            <wp:positionH relativeFrom="column">
              <wp:posOffset>2212340</wp:posOffset>
            </wp:positionH>
            <wp:positionV relativeFrom="paragraph">
              <wp:posOffset>8255</wp:posOffset>
            </wp:positionV>
            <wp:extent cx="1642636" cy="253428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K_CT0_9783552073678_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636" cy="2534286"/>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heme="minorHAnsi" w:hAnsi="Verdana" w:cs="Courier New"/>
          <w:noProof/>
          <w:lang w:eastAsia="en-US"/>
        </w:rPr>
        <w:drawing>
          <wp:inline distT="0" distB="0" distL="0" distR="0">
            <wp:extent cx="1715670" cy="25704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Trauner_ReneFreund_Pri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519" cy="2573250"/>
                    </a:xfrm>
                    <a:prstGeom prst="rect">
                      <a:avLst/>
                    </a:prstGeom>
                  </pic:spPr>
                </pic:pic>
              </a:graphicData>
            </a:graphic>
          </wp:inline>
        </w:drawing>
      </w:r>
    </w:p>
    <w:p w:rsidR="00CE6531" w:rsidRPr="002802A3" w:rsidRDefault="00CE6531" w:rsidP="00F11269">
      <w:pPr>
        <w:tabs>
          <w:tab w:val="left" w:pos="2977"/>
          <w:tab w:val="left" w:pos="6804"/>
        </w:tabs>
        <w:suppressAutoHyphens/>
        <w:adjustRightInd w:val="0"/>
        <w:ind w:right="-851"/>
        <w:rPr>
          <w:rFonts w:ascii="Verdana" w:eastAsiaTheme="minorHAnsi" w:hAnsi="Verdana" w:cs="Courier New"/>
          <w:lang w:eastAsia="en-US"/>
        </w:rPr>
      </w:pPr>
    </w:p>
    <w:sectPr w:rsidR="00CE6531"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38D1"/>
    <w:rsid w:val="003C66AD"/>
    <w:rsid w:val="003F6ADE"/>
    <w:rsid w:val="003F7D6C"/>
    <w:rsid w:val="004034E8"/>
    <w:rsid w:val="00406A91"/>
    <w:rsid w:val="004179BD"/>
    <w:rsid w:val="00422B66"/>
    <w:rsid w:val="00440035"/>
    <w:rsid w:val="00455923"/>
    <w:rsid w:val="004723E2"/>
    <w:rsid w:val="004B6FC5"/>
    <w:rsid w:val="004C0F99"/>
    <w:rsid w:val="004D5C46"/>
    <w:rsid w:val="0050163F"/>
    <w:rsid w:val="005131BE"/>
    <w:rsid w:val="00513D12"/>
    <w:rsid w:val="00533A1F"/>
    <w:rsid w:val="005341CD"/>
    <w:rsid w:val="00557B81"/>
    <w:rsid w:val="005645D4"/>
    <w:rsid w:val="00570CEC"/>
    <w:rsid w:val="00570D61"/>
    <w:rsid w:val="00585786"/>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9F1563"/>
    <w:rsid w:val="00A244B0"/>
    <w:rsid w:val="00A31DAA"/>
    <w:rsid w:val="00A60C70"/>
    <w:rsid w:val="00A6193A"/>
    <w:rsid w:val="00A73283"/>
    <w:rsid w:val="00A81E20"/>
    <w:rsid w:val="00AC50BE"/>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E6531"/>
    <w:rsid w:val="00CF0A42"/>
    <w:rsid w:val="00D16253"/>
    <w:rsid w:val="00D2003F"/>
    <w:rsid w:val="00D2136B"/>
    <w:rsid w:val="00D226F3"/>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6989"/>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27329610">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perg.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Gschwandtner Petra (Stadtamt Perg)</cp:lastModifiedBy>
  <cp:revision>3</cp:revision>
  <cp:lastPrinted>2017-10-03T05:17:00Z</cp:lastPrinted>
  <dcterms:created xsi:type="dcterms:W3CDTF">2024-02-21T10:27:00Z</dcterms:created>
  <dcterms:modified xsi:type="dcterms:W3CDTF">2024-02-26T05:55:00Z</dcterms:modified>
</cp:coreProperties>
</file>